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8" w:rsidRPr="008A0583" w:rsidRDefault="00FD53E8" w:rsidP="00FD53E8">
      <w:pPr>
        <w:shd w:val="clear" w:color="auto" w:fill="EEECE1"/>
        <w:ind w:left="-72" w:right="-864"/>
        <w:jc w:val="center"/>
        <w:rPr>
          <w:rFonts w:cs="Andalus"/>
          <w:b/>
          <w:bCs/>
          <w:color w:val="0F243E"/>
          <w:sz w:val="48"/>
          <w:szCs w:val="48"/>
          <w:u w:val="single"/>
          <w:rtl/>
          <w:lang w:bidi="ar-JO"/>
        </w:rPr>
      </w:pPr>
      <w:r w:rsidRPr="008A0583">
        <w:rPr>
          <w:rFonts w:cs="Andalus" w:hint="cs"/>
          <w:b/>
          <w:bCs/>
          <w:color w:val="0F243E"/>
          <w:sz w:val="48"/>
          <w:szCs w:val="48"/>
          <w:u w:val="single"/>
          <w:rtl/>
        </w:rPr>
        <w:t>الســــــــــــــــــيرة الذاتية</w:t>
      </w:r>
      <w:r w:rsidRPr="008A0583">
        <w:rPr>
          <w:rFonts w:cs="Andalus"/>
          <w:b/>
          <w:bCs/>
          <w:color w:val="0F243E"/>
          <w:sz w:val="48"/>
          <w:szCs w:val="48"/>
          <w:u w:val="single"/>
        </w:rPr>
        <w:t xml:space="preserve"> Curriculum Vitae – </w:t>
      </w:r>
    </w:p>
    <w:p w:rsidR="00780465" w:rsidRDefault="00735B57">
      <w:pPr>
        <w:rPr>
          <w:color w:val="0F243E"/>
          <w:rtl/>
          <w:lang w:bidi="ar-JO"/>
        </w:rPr>
      </w:pPr>
      <w:r w:rsidRPr="008A0583">
        <w:rPr>
          <w:rFonts w:hint="cs"/>
          <w:color w:val="0F243E"/>
          <w:rtl/>
          <w:lang w:bidi="ar-JO"/>
        </w:rPr>
        <w:t xml:space="preserve">             </w:t>
      </w:r>
    </w:p>
    <w:p w:rsidR="00747E3B" w:rsidRDefault="00735B57">
      <w:pPr>
        <w:rPr>
          <w:color w:val="0F243E"/>
          <w:rtl/>
          <w:lang w:bidi="ar-JO"/>
        </w:rPr>
      </w:pPr>
      <w:r w:rsidRPr="008A0583">
        <w:rPr>
          <w:rFonts w:hint="cs"/>
          <w:color w:val="0F243E"/>
          <w:rtl/>
          <w:lang w:bidi="ar-JO"/>
        </w:rPr>
        <w:t xml:space="preserve">                                       </w:t>
      </w:r>
      <w:bookmarkStart w:id="0" w:name="_GoBack"/>
      <w:r w:rsidR="000C4C84" w:rsidRPr="006F3F49">
        <w:rPr>
          <w:noProof/>
          <w:color w:val="0F243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style="width:235.5pt;height:222.75pt;visibility:visible">
            <v:imagedata r:id="rId6" o:title="received_502077653655151 (1)"/>
          </v:shape>
        </w:pict>
      </w:r>
      <w:bookmarkEnd w:id="0"/>
    </w:p>
    <w:p w:rsidR="001662B6" w:rsidRDefault="00214E94">
      <w:pPr>
        <w:rPr>
          <w:color w:val="0F243E"/>
          <w:rtl/>
          <w:lang w:bidi="ar-JO"/>
        </w:rPr>
      </w:pPr>
      <w:r>
        <w:rPr>
          <w:noProof/>
          <w:color w:val="0F243E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4.75pt;margin-top:2.55pt;width:438.75pt;height:205.5pt;z-index:1">
            <v:textbox>
              <w:txbxContent>
                <w:p w:rsidR="001662B6" w:rsidRPr="008148B6" w:rsidRDefault="001662B6" w:rsidP="006F3F49">
                  <w:pPr>
                    <w:shd w:val="clear" w:color="auto" w:fill="EEECE1"/>
                    <w:ind w:left="-120"/>
                    <w:jc w:val="center"/>
                    <w:rPr>
                      <w:rFonts w:ascii="Ravie" w:hAnsi="Ravie" w:cs="FS_Free"/>
                      <w:b/>
                      <w:bCs/>
                      <w:color w:val="0F243E"/>
                      <w:sz w:val="28"/>
                      <w:szCs w:val="28"/>
                      <w:u w:val="single"/>
                      <w:rtl/>
                    </w:rPr>
                  </w:pPr>
                  <w:r w:rsidRPr="008148B6">
                    <w:rPr>
                      <w:rFonts w:ascii="Ravie" w:hAnsi="Ravie" w:cs="FS_Free" w:hint="cs"/>
                      <w:b/>
                      <w:bCs/>
                      <w:color w:val="0F243E"/>
                      <w:sz w:val="28"/>
                      <w:szCs w:val="28"/>
                      <w:u w:val="single"/>
                      <w:rtl/>
                    </w:rPr>
                    <w:t>المعلومات</w:t>
                  </w:r>
                  <w:r w:rsidRPr="008148B6">
                    <w:rPr>
                      <w:rFonts w:ascii="Ravie" w:hAnsi="Ravie" w:cs="FS_Free"/>
                      <w:b/>
                      <w:bCs/>
                      <w:color w:val="0F243E"/>
                      <w:sz w:val="28"/>
                      <w:szCs w:val="28"/>
                      <w:u w:val="single"/>
                      <w:rtl/>
                    </w:rPr>
                    <w:t xml:space="preserve"> الشخصية</w:t>
                  </w:r>
                </w:p>
                <w:p w:rsidR="001662B6" w:rsidRPr="008148B6" w:rsidRDefault="001662B6" w:rsidP="001662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</w:pPr>
                  <w:proofErr w:type="gramStart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الاســــــــــــم :</w:t>
                  </w:r>
                  <w:proofErr w:type="gramEnd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د. ولاء عبد الفتا</w:t>
                  </w:r>
                  <w:r w:rsidRPr="008148B6">
                    <w:rPr>
                      <w:rFonts w:hint="eastAsia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ح</w:t>
                  </w: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محمود الصرايره.</w:t>
                  </w:r>
                </w:p>
                <w:p w:rsidR="001662B6" w:rsidRPr="008148B6" w:rsidRDefault="001662B6" w:rsidP="001662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</w:pPr>
                  <w:proofErr w:type="gramStart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الـجـنــســيــة :</w:t>
                  </w:r>
                  <w:proofErr w:type="gramEnd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أردنية.</w:t>
                  </w:r>
                </w:p>
                <w:p w:rsidR="001662B6" w:rsidRPr="008148B6" w:rsidRDefault="001662B6" w:rsidP="001662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</w:pP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الحالة الاجتماعية: متزوجة.</w:t>
                  </w:r>
                </w:p>
                <w:p w:rsidR="001662B6" w:rsidRPr="008148B6" w:rsidRDefault="001662B6" w:rsidP="001662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</w:pP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مكان </w:t>
                  </w:r>
                  <w:proofErr w:type="gramStart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وتاريخ  الميلاد</w:t>
                  </w:r>
                  <w:proofErr w:type="gramEnd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:  الأردن </w:t>
                  </w:r>
                  <w:r w:rsidRPr="008148B6"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  <w:t>–</w:t>
                  </w: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الكرك</w:t>
                  </w: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- سول  29/9/1977.</w:t>
                  </w:r>
                </w:p>
                <w:p w:rsidR="001662B6" w:rsidRPr="008148B6" w:rsidRDefault="001662B6" w:rsidP="001662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</w:pP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مكان </w:t>
                  </w:r>
                  <w:proofErr w:type="gramStart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الإقامة :</w:t>
                  </w:r>
                  <w:proofErr w:type="gramEnd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 الأردن /الكرك/ لواء المزار الجنوبي.</w:t>
                  </w:r>
                </w:p>
                <w:p w:rsidR="001662B6" w:rsidRPr="008148B6" w:rsidRDefault="001662B6" w:rsidP="001662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</w:rPr>
                  </w:pP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رقم الهاتف: 0798969079</w:t>
                  </w:r>
                </w:p>
                <w:p w:rsidR="001662B6" w:rsidRPr="008148B6" w:rsidRDefault="001662B6" w:rsidP="008148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</w:rPr>
                  </w:pPr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البريد </w:t>
                  </w:r>
                  <w:proofErr w:type="gramStart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الالكتروني  :</w:t>
                  </w:r>
                  <w:proofErr w:type="gramEnd"/>
                  <w:r w:rsidRPr="008148B6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</w:t>
                  </w:r>
                  <w:hyperlink r:id="rId7" w:history="1">
                    <w:r w:rsidRPr="008148B6">
                      <w:rPr>
                        <w:rStyle w:val="Hyperlink"/>
                        <w:b/>
                        <w:bCs/>
                        <w:color w:val="0F243E"/>
                        <w:sz w:val="28"/>
                        <w:szCs w:val="28"/>
                      </w:rPr>
                      <w:t>wael_84sar@yahoo.com</w:t>
                    </w:r>
                  </w:hyperlink>
                </w:p>
                <w:p w:rsidR="008148B6" w:rsidRPr="008148B6" w:rsidRDefault="008148B6" w:rsidP="008148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color w:val="0F243E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الرتبة </w:t>
                  </w:r>
                  <w:r w:rsidR="004B4661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الأكاديمية</w:t>
                  </w:r>
                  <w:r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4B4661" w:rsidRPr="004B4661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أستاذ</w:t>
                  </w:r>
                  <w:r w:rsidRPr="004B4661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 xml:space="preserve"> مشارك</w:t>
                  </w:r>
                </w:p>
              </w:txbxContent>
            </v:textbox>
            <w10:wrap anchorx="page"/>
          </v:shape>
        </w:pict>
      </w:r>
    </w:p>
    <w:p w:rsidR="001662B6" w:rsidRDefault="001662B6">
      <w:pPr>
        <w:rPr>
          <w:color w:val="0F243E"/>
          <w:rtl/>
          <w:lang w:bidi="ar-JO"/>
        </w:rPr>
      </w:pPr>
    </w:p>
    <w:p w:rsidR="001662B6" w:rsidRDefault="001662B6">
      <w:pPr>
        <w:rPr>
          <w:color w:val="0F243E"/>
          <w:rtl/>
          <w:lang w:bidi="ar-JO"/>
        </w:rPr>
      </w:pPr>
    </w:p>
    <w:p w:rsidR="001662B6" w:rsidRDefault="001662B6">
      <w:pPr>
        <w:rPr>
          <w:color w:val="0F243E"/>
          <w:rtl/>
          <w:lang w:bidi="ar-JO"/>
        </w:rPr>
      </w:pPr>
    </w:p>
    <w:p w:rsidR="001662B6" w:rsidRDefault="001662B6">
      <w:pPr>
        <w:rPr>
          <w:color w:val="0F243E"/>
          <w:rtl/>
          <w:lang w:bidi="ar-JO"/>
        </w:rPr>
      </w:pPr>
    </w:p>
    <w:p w:rsidR="001662B6" w:rsidRDefault="001662B6">
      <w:pPr>
        <w:rPr>
          <w:color w:val="0F243E"/>
          <w:rtl/>
          <w:lang w:bidi="ar-JO"/>
        </w:rPr>
      </w:pPr>
    </w:p>
    <w:p w:rsidR="001662B6" w:rsidRDefault="001662B6">
      <w:pPr>
        <w:rPr>
          <w:color w:val="0F243E"/>
          <w:rtl/>
          <w:lang w:bidi="ar-JO"/>
        </w:rPr>
      </w:pPr>
    </w:p>
    <w:p w:rsidR="001662B6" w:rsidRPr="008A0583" w:rsidRDefault="001662B6">
      <w:pPr>
        <w:rPr>
          <w:color w:val="0F243E"/>
          <w:rtl/>
          <w:lang w:bidi="ar-JO"/>
        </w:rPr>
      </w:pPr>
    </w:p>
    <w:p w:rsidR="00FD45D7" w:rsidRDefault="00214E94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27" type="#_x0000_t176" style="position:absolute;left:0;text-align:left;margin-left:-9pt;margin-top:17.65pt;width:423pt;height:169.5pt;z-index:2">
            <v:textbox>
              <w:txbxContent>
                <w:p w:rsidR="001662B6" w:rsidRPr="006F3F49" w:rsidRDefault="001662B6" w:rsidP="006F3F49">
                  <w:pPr>
                    <w:shd w:val="clear" w:color="auto" w:fill="EEECE1"/>
                    <w:ind w:left="-120"/>
                    <w:jc w:val="center"/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</w:pPr>
                  <w:r w:rsidRPr="006F3F49"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ا</w:t>
                  </w: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لمؤهلات العلمية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درجة الدكتوراه في علم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الاجتماع,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تخصص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 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علم الجريمة من جامعة مؤتة/ المملكة الأردنية الهاشمية عام 2010 م , بتقدير امتياز. 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درجة الماجستير في علم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الاجتماع,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تخصص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 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علم الجريمة من جامعة مؤتة/ المملكة الأردنية الهاشمية عام 2006م , بتقدير امتياز. 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درجة البكالوريوس بتخصص معلم الصف من جامعة مؤتة / الأردن عام 1999 بتقدير جيد.</w:t>
                  </w:r>
                </w:p>
                <w:p w:rsidR="001662B6" w:rsidRPr="001662B6" w:rsidRDefault="001662B6"/>
              </w:txbxContent>
            </v:textbox>
            <w10:wrap anchorx="page"/>
          </v:shape>
        </w:pict>
      </w: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FD45D7" w:rsidRDefault="00214E94" w:rsidP="00FD45D7">
      <w:pPr>
        <w:pStyle w:val="ListParagraph"/>
        <w:tabs>
          <w:tab w:val="num" w:pos="120"/>
        </w:tabs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lastRenderedPageBreak/>
        <w:pict>
          <v:shape id="_x0000_s1029" type="#_x0000_t176" style="position:absolute;left:0;text-align:left;margin-left:-5.25pt;margin-top:15.15pt;width:419.25pt;height:85.5pt;z-index:3">
            <v:textbox>
              <w:txbxContent>
                <w:p w:rsidR="001662B6" w:rsidRPr="006F3F49" w:rsidRDefault="001662B6" w:rsidP="006F3F49">
                  <w:pPr>
                    <w:shd w:val="clear" w:color="auto" w:fill="EEECE1"/>
                    <w:ind w:left="-120"/>
                    <w:jc w:val="center"/>
                    <w:rPr>
                      <w:rFonts w:ascii="Tahoma" w:hAnsi="Tahoma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  <w:lang w:bidi="ar-JO"/>
                    </w:rPr>
                  </w:pPr>
                  <w:r w:rsidRPr="006F3F49"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ا</w:t>
                  </w: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لخبرات الأكاديمية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العمل لدى جامعة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مؤتة  بوظيفة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مدرّس في قسم علم الاجتماع  من تاريخ 10/ 2/2014  ولغاية الآن.</w:t>
                  </w:r>
                </w:p>
                <w:p w:rsidR="001662B6" w:rsidRPr="006F3F49" w:rsidRDefault="001662B6" w:rsidP="001662B6">
                  <w:pPr>
                    <w:pStyle w:val="ListParagraph"/>
                    <w:spacing w:after="0" w:line="240" w:lineRule="auto"/>
                    <w:ind w:left="600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</w:p>
                <w:p w:rsidR="001662B6" w:rsidRDefault="001662B6"/>
              </w:txbxContent>
            </v:textbox>
            <w10:wrap anchorx="page"/>
          </v:shape>
        </w:pict>
      </w:r>
    </w:p>
    <w:p w:rsidR="001662B6" w:rsidRDefault="001662B6" w:rsidP="00FD45D7">
      <w:pPr>
        <w:pStyle w:val="ListParagraph"/>
        <w:tabs>
          <w:tab w:val="num" w:pos="120"/>
        </w:tabs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tabs>
          <w:tab w:val="num" w:pos="120"/>
        </w:tabs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tabs>
          <w:tab w:val="num" w:pos="120"/>
        </w:tabs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Pr="008A0583" w:rsidRDefault="00214E94" w:rsidP="00FD45D7">
      <w:pPr>
        <w:pStyle w:val="ListParagraph"/>
        <w:tabs>
          <w:tab w:val="num" w:pos="120"/>
        </w:tabs>
        <w:spacing w:after="0" w:line="240" w:lineRule="auto"/>
        <w:ind w:left="600"/>
        <w:rPr>
          <w:b/>
          <w:bCs/>
          <w:color w:val="0F243E"/>
          <w:sz w:val="32"/>
          <w:szCs w:val="32"/>
        </w:rPr>
      </w:pPr>
      <w:r>
        <w:rPr>
          <w:b/>
          <w:bCs/>
          <w:noProof/>
          <w:color w:val="0F243E"/>
          <w:sz w:val="32"/>
          <w:szCs w:val="32"/>
        </w:rPr>
        <w:pict>
          <v:shape id="_x0000_s1030" type="#_x0000_t176" style="position:absolute;left:0;text-align:left;margin-left:-15.75pt;margin-top:-68.25pt;width:434.25pt;height:747.75pt;z-index:4">
            <v:textbox>
              <w:txbxContent>
                <w:p w:rsidR="001662B6" w:rsidRPr="006F3F49" w:rsidRDefault="001662B6" w:rsidP="006F3F49">
                  <w:pPr>
                    <w:shd w:val="clear" w:color="auto" w:fill="EEECE1"/>
                    <w:ind w:left="-120"/>
                    <w:jc w:val="center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r w:rsidRPr="006F3F49"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ا</w:t>
                  </w: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لخبرات العملية</w:t>
                  </w: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رئيس قسم علم الاجتماع / جامعة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مؤتة  من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(1/9/2016  - 1/9/2017).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التأليف والإشراف والتنسيق لمادة التربية الوطنية المحوسب (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E-</w:t>
                  </w:r>
                  <w:proofErr w:type="gramStart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Learning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)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/ جامعة مؤتة (2015-2018).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الإشراف على إعداد امتحان التربية الوطنية المحوسب (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E-</w:t>
                  </w:r>
                  <w:proofErr w:type="gramStart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Learning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)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/ جامعة مؤتة (2015- ولغاية الآن).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مقرر ورئيس لجنة الانتخاب والفرز لانتخابات اتحاد طلبة جامعة مؤتة/ قسم علم الاجتماع.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رئيس بالإعداد والتخطيط لبرنامج الماجستير في التطرف والإرهاب / كلية الدفاع الوطني وجامعة مؤتة 2017.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لجنة الإشراف على استحداث مركز دراسات التطرف والإرهاب/ جامعة مؤتة 2017.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عضو اللجنة التحضيرية للمؤتمر الوطني الأول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( مئوية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الثورة العربية الكبرى: مشروع النهضة العربية) جامعة مؤتة 2-3 مايو 2016.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عضو اللجنة التحضيرية لمؤتمر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( السياحة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العربية : الواقع والتحديات) جامعة مؤتة 3-5 نيسان 2017.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المؤتمر الوطني لمنظمات المجتمع المدني/ متابعة نتائج الاجتماع الوزاري الرابع للاتحاد من أجل المتوسط حول حقوق النساء/ عمان/ الأردن 7-9 أيار 2018.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في لجنة ضبط الجودة/ قسم علم الاجتماع/ جامعة مؤتة 2015/2016.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في لجنة الدراسات العليا/ قسم علم الاجتماع/ جامعة مؤتة 2016/2017.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عضو في اللجنة الثقافية/ قسم علم الاجتماع/ جامعة مؤتة 2017/2018.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أستاذ مساعد في قسم علم الاجتماع/ جامعة مؤتة (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2014- حتى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الآن).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محاضر غير متفرغ في قسم علم الاجتماع / جامعة مؤتة مدة ثلاث فصول دراسية 2013.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المشاركة في ندوة اللامركزية وتطبيقها في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الأردن,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قسم علم الاجتماع والسياسة/ جامعة مؤتة. مارس 2017.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تدريس مادة التربية الوطنية لطالبات التمريض في كلية الأميرة منى/جامعة مؤتة/عمان 2016.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مؤتمر الأمن والمواطنة والهوية الوطنية/ جامعة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مؤتة,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الكرك. 22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يناير- 25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يناير 2014.</w:t>
                  </w:r>
                </w:p>
              </w:txbxContent>
            </v:textbox>
            <w10:wrap anchorx="page"/>
          </v:shape>
        </w:pict>
      </w:r>
    </w:p>
    <w:p w:rsidR="00FD45D7" w:rsidRDefault="00FD45D7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214E94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31" type="#_x0000_t176" style="position:absolute;left:0;text-align:left;margin-left:-15.75pt;margin-top:-10.5pt;width:424.5pt;height:198.75pt;z-index:5">
            <v:textbox>
              <w:txbxContent>
                <w:p w:rsidR="001662B6" w:rsidRPr="006F3F49" w:rsidRDefault="001662B6" w:rsidP="001662B6">
                  <w:p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المشاركة في ندوة إطلاق العيارات النارية /عمادة شؤون الطلبة/جامعة مؤتة 2015.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إلقاء محاضرات حول ظاهرة العنف ومشكلة المخدرات لطلبة كلية العلوم الاجتماعية وطلبة مواد اختياري جامعة/ جامعة مؤتة 2017.</w:t>
                  </w:r>
                </w:p>
                <w:p w:rsidR="001662B6" w:rsidRPr="006F3F49" w:rsidRDefault="001662B6" w:rsidP="001662B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num" w:pos="120"/>
                    </w:tabs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28"/>
                      <w:szCs w:val="28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المشاركة كعضو في مذكرة التفاهم بين جامعة مؤتة/الأردن وكلية مزون/سلطنة عمان نحو تعزيز وتطوير علاقات التعاون مع مؤسسات التعليم العالي المحلية والدولية المرموقة في المجالات الأكاديمية والعلمية والبحثية والثقافية والتدريبية والتطويرية 30/6/2018.</w:t>
                  </w:r>
                </w:p>
                <w:p w:rsidR="001662B6" w:rsidRPr="001662B6" w:rsidRDefault="001662B6"/>
              </w:txbxContent>
            </v:textbox>
            <w10:wrap anchorx="page"/>
          </v:shape>
        </w:pict>
      </w: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1662B6" w:rsidRDefault="001662B6" w:rsidP="00FD45D7">
      <w:pPr>
        <w:pStyle w:val="ListParagraph"/>
        <w:spacing w:after="0" w:line="240" w:lineRule="auto"/>
        <w:ind w:left="600"/>
        <w:rPr>
          <w:b/>
          <w:bCs/>
          <w:color w:val="0F243E"/>
          <w:sz w:val="32"/>
          <w:szCs w:val="32"/>
          <w:rtl/>
        </w:rPr>
      </w:pPr>
    </w:p>
    <w:p w:rsidR="00D26CE7" w:rsidRDefault="00D26CE7">
      <w:pPr>
        <w:rPr>
          <w:color w:val="0F243E"/>
          <w:rtl/>
        </w:rPr>
      </w:pPr>
    </w:p>
    <w:p w:rsidR="009135D9" w:rsidRDefault="00214E94">
      <w:pPr>
        <w:rPr>
          <w:color w:val="0F243E"/>
          <w:rtl/>
        </w:rPr>
      </w:pPr>
      <w:r>
        <w:rPr>
          <w:noProof/>
          <w:color w:val="0F243E"/>
          <w:rtl/>
        </w:rPr>
        <w:pict>
          <v:shape id="_x0000_s1032" type="#_x0000_t176" style="position:absolute;left:0;text-align:left;margin-left:-15.75pt;margin-top:5.6pt;width:429.75pt;height:264.75pt;z-index:6">
            <v:textbox>
              <w:txbxContent>
                <w:p w:rsidR="009135D9" w:rsidRPr="006F3F49" w:rsidRDefault="009135D9" w:rsidP="006F3F49">
                  <w:pPr>
                    <w:shd w:val="clear" w:color="auto" w:fill="EEECE1"/>
                    <w:ind w:left="-120"/>
                    <w:jc w:val="center"/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</w:pP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الدورات التدريبية</w:t>
                  </w:r>
                </w:p>
                <w:p w:rsidR="009135D9" w:rsidRPr="006F3F49" w:rsidRDefault="009135D9" w:rsidP="009135D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الحصول على الرخصة الدولية لقيادة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الحاسوب  (</w:t>
                  </w:r>
                  <w:proofErr w:type="gramEnd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ICDL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) والتي تختص بالمعرفة التامة والدقيقة لجميع  برمجيات الحاسوب والانترنت /منظمة اليونسكو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UNISCO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.</w:t>
                  </w:r>
                </w:p>
                <w:p w:rsidR="009135D9" w:rsidRPr="006F3F49" w:rsidRDefault="009135D9" w:rsidP="009135D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الحصول على رخصة في حوسبة المناهج المدرسية والجامعية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(INTEL)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/الأردن.</w:t>
                  </w:r>
                </w:p>
                <w:p w:rsidR="009135D9" w:rsidRPr="006F3F49" w:rsidRDefault="009135D9" w:rsidP="009135D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دورة </w:t>
                  </w:r>
                  <w:proofErr w:type="gramStart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SPSS 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في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التحليل الإحصائي/ الأردن.</w:t>
                  </w:r>
                </w:p>
                <w:p w:rsidR="009135D9" w:rsidRPr="006F3F49" w:rsidRDefault="009135D9" w:rsidP="009135D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الحصول على التوفل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(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TOEFL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) من مركز اللغات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–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جامعة مؤتة عام 2010م.</w:t>
                  </w:r>
                </w:p>
                <w:p w:rsidR="009135D9" w:rsidRPr="006F3F49" w:rsidRDefault="009135D9" w:rsidP="009135D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دورة التأهيل والإعداد لعضو الهيئة التدريسية 10/2014 مركز ضبط الجودة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–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جامعة مؤتة.</w:t>
                  </w:r>
                </w:p>
                <w:p w:rsidR="009135D9" w:rsidRPr="009135D9" w:rsidRDefault="009135D9"/>
              </w:txbxContent>
            </v:textbox>
            <w10:wrap anchorx="page"/>
          </v:shape>
        </w:pict>
      </w: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rFonts w:hint="cs"/>
          <w:color w:val="0F243E"/>
          <w:rtl/>
        </w:rPr>
      </w:pPr>
    </w:p>
    <w:p w:rsidR="009B471E" w:rsidRDefault="009B471E">
      <w:pPr>
        <w:rPr>
          <w:color w:val="0F243E"/>
          <w:rtl/>
        </w:rPr>
      </w:pPr>
    </w:p>
    <w:p w:rsidR="009135D9" w:rsidRDefault="00214E94">
      <w:pPr>
        <w:rPr>
          <w:color w:val="0F243E"/>
          <w:rtl/>
        </w:rPr>
      </w:pPr>
      <w:r>
        <w:rPr>
          <w:noProof/>
          <w:color w:val="0F243E"/>
          <w:rtl/>
        </w:rPr>
        <w:pict>
          <v:shape id="_x0000_s1036" type="#_x0000_t176" style="position:absolute;left:0;text-align:left;margin-left:-26.25pt;margin-top:5.05pt;width:439.5pt;height:69pt;z-index:7">
            <v:textbox>
              <w:txbxContent>
                <w:p w:rsidR="009135D9" w:rsidRPr="006F3F49" w:rsidRDefault="009135D9" w:rsidP="006F3F49">
                  <w:pPr>
                    <w:shd w:val="clear" w:color="auto" w:fill="EEECE1"/>
                    <w:spacing w:after="0"/>
                    <w:ind w:left="-120"/>
                    <w:jc w:val="center"/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</w:pP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اللـــغات</w:t>
                  </w:r>
                </w:p>
                <w:p w:rsidR="009135D9" w:rsidRPr="006F3F49" w:rsidRDefault="009135D9" w:rsidP="009135D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إتقان اللغتين العربية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والانجليزية  قراءة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وكتابة ومحادثة .</w:t>
                  </w:r>
                </w:p>
                <w:p w:rsidR="009135D9" w:rsidRPr="009135D9" w:rsidRDefault="009135D9"/>
              </w:txbxContent>
            </v:textbox>
            <w10:wrap anchorx="page"/>
          </v:shape>
        </w:pict>
      </w: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color w:val="0F243E"/>
          <w:rtl/>
        </w:rPr>
      </w:pPr>
    </w:p>
    <w:p w:rsidR="009135D9" w:rsidRDefault="00214E94">
      <w:pPr>
        <w:rPr>
          <w:color w:val="0F243E"/>
          <w:rtl/>
        </w:rPr>
      </w:pPr>
      <w:r>
        <w:rPr>
          <w:noProof/>
          <w:color w:val="0F243E"/>
          <w:rtl/>
        </w:rPr>
        <w:pict>
          <v:shape id="_x0000_s1037" type="#_x0000_t176" style="position:absolute;left:0;text-align:left;margin-left:-39.75pt;margin-top:18.4pt;width:440.25pt;height:328.1pt;z-index:8">
            <v:textbox>
              <w:txbxContent>
                <w:p w:rsidR="008C7155" w:rsidRPr="006F3F49" w:rsidRDefault="008C7155" w:rsidP="006F3F49">
                  <w:pPr>
                    <w:shd w:val="clear" w:color="auto" w:fill="EEECE1"/>
                    <w:spacing w:after="0"/>
                    <w:ind w:left="-120"/>
                    <w:jc w:val="center"/>
                    <w:rPr>
                      <w:rFonts w:ascii="Ravie" w:hAnsi="Ravie" w:cs="FS_Free"/>
                      <w:b/>
                      <w:bCs/>
                      <w:color w:val="0F243E"/>
                      <w:sz w:val="48"/>
                      <w:szCs w:val="48"/>
                      <w:u w:val="single"/>
                      <w:rtl/>
                    </w:rPr>
                  </w:pP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الأبحاث المنشورة والمقبولة للنشر</w:t>
                  </w:r>
                </w:p>
                <w:p w:rsidR="008C7155" w:rsidRPr="006F3F49" w:rsidRDefault="008C7155" w:rsidP="008C7155">
                  <w:pPr>
                    <w:spacing w:after="0"/>
                    <w:rPr>
                      <w:rFonts w:ascii="Tahoma" w:hAnsi="Tahoma" w:cs="FS_Free"/>
                      <w:b/>
                      <w:bCs/>
                      <w:color w:val="0F243E"/>
                      <w:sz w:val="32"/>
                      <w:szCs w:val="32"/>
                      <w:u w:val="single"/>
                    </w:rPr>
                  </w:pPr>
                  <w:r w:rsidRPr="006F3F49">
                    <w:rPr>
                      <w:rFonts w:ascii="Tahoma" w:hAnsi="Tahoma" w:cs="FS_Free" w:hint="cs"/>
                      <w:b/>
                      <w:bCs/>
                      <w:color w:val="0F243E"/>
                      <w:sz w:val="32"/>
                      <w:szCs w:val="32"/>
                      <w:u w:val="single"/>
                      <w:rtl/>
                    </w:rPr>
                    <w:t>الأبحاث في اللغة العربية:</w:t>
                  </w:r>
                </w:p>
                <w:p w:rsidR="008C7155" w:rsidRPr="006F3F49" w:rsidRDefault="008C7155" w:rsidP="008C715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دور نظرية الثقافة الفرعية في تفسير السلوك المنحرف لدى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عينة  من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الأحداث المحكومين لدى مراكز الأحداث في المملكة الأردنية الهاشمية, حوليات آداب عين شمس, مصر, مجلد 43 , أكتوبر- ديسمبر 2015.</w:t>
                  </w:r>
                </w:p>
                <w:p w:rsidR="008C7155" w:rsidRPr="006F3F49" w:rsidRDefault="008C7155" w:rsidP="008C7155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( بحث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منشور)</w:t>
                  </w:r>
                </w:p>
                <w:p w:rsidR="008C7155" w:rsidRPr="006F3F49" w:rsidRDefault="008C7155" w:rsidP="008C715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2. مستويات القلق والاكتئاب لدى النساء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المطلقات  والأرامل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في محافظة الكرك.24/1/2017. مجلة جامعة الحسين بن طلال/ الأردن. رقم البحث التسلسلي: 624-1-2017.</w:t>
                  </w:r>
                </w:p>
                <w:p w:rsidR="008C7155" w:rsidRPr="006F3F49" w:rsidRDefault="008C7155" w:rsidP="008C7155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(مقبول للنشر).</w:t>
                  </w:r>
                </w:p>
                <w:p w:rsidR="008C7155" w:rsidRPr="006F3F49" w:rsidRDefault="008C7155" w:rsidP="008C715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3.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تحليل سوسيولوجي للجرائم المرتكبة من 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قِب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ل اللاجئين الس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ُ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وريين في المملكة الأردنية الهاشمية ل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لأ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عوام (</w:t>
                  </w:r>
                  <w:proofErr w:type="gramStart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2012- 2016</w:t>
                  </w:r>
                  <w:proofErr w:type="gramEnd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م)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, مجلة التربية, كلية التربية, جامعة الأزهر بالقاهرة, العدد 179 يوليو 2018.</w:t>
                  </w:r>
                </w:p>
                <w:p w:rsidR="008C7155" w:rsidRPr="006F3F49" w:rsidRDefault="008C7155" w:rsidP="008C7155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( مقبول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للنشر).</w:t>
                  </w:r>
                </w:p>
                <w:p w:rsidR="008C7155" w:rsidRDefault="008C7155"/>
              </w:txbxContent>
            </v:textbox>
            <w10:wrap anchorx="page"/>
          </v:shape>
        </w:pict>
      </w: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9B471E">
      <w:pPr>
        <w:rPr>
          <w:rFonts w:hint="cs"/>
          <w:color w:val="0F243E"/>
          <w:rtl/>
        </w:rPr>
      </w:pPr>
    </w:p>
    <w:p w:rsidR="009B471E" w:rsidRDefault="003D4077">
      <w:pPr>
        <w:rPr>
          <w:rFonts w:hint="cs"/>
          <w:color w:val="0F243E"/>
          <w:rtl/>
        </w:rPr>
      </w:pPr>
      <w:r>
        <w:rPr>
          <w:noProof/>
          <w:color w:val="0F243E"/>
          <w:rtl/>
        </w:rPr>
        <w:pict>
          <v:shape id="_x0000_s1038" type="#_x0000_t176" style="position:absolute;left:0;text-align:left;margin-left:-46.5pt;margin-top:7.55pt;width:507pt;height:367.5pt;z-index:9">
            <v:textbox>
              <w:txbxContent>
                <w:p w:rsidR="008C7155" w:rsidRPr="006F3F49" w:rsidRDefault="008C7155" w:rsidP="008C7155">
                  <w:pPr>
                    <w:spacing w:after="0" w:line="240" w:lineRule="auto"/>
                    <w:rPr>
                      <w:rFonts w:ascii="Tahoma" w:hAnsi="Tahoma" w:cs="FS_Free"/>
                      <w:b/>
                      <w:bCs/>
                      <w:color w:val="0F243E"/>
                      <w:sz w:val="32"/>
                      <w:szCs w:val="32"/>
                      <w:u w:val="single"/>
                      <w:rtl/>
                    </w:rPr>
                  </w:pPr>
                  <w:r w:rsidRPr="006F3F49">
                    <w:rPr>
                      <w:rFonts w:ascii="Tahoma" w:hAnsi="Tahoma" w:cs="FS_Free" w:hint="cs"/>
                      <w:b/>
                      <w:bCs/>
                      <w:color w:val="0F243E"/>
                      <w:sz w:val="32"/>
                      <w:szCs w:val="32"/>
                      <w:u w:val="single"/>
                      <w:rtl/>
                    </w:rPr>
                    <w:t xml:space="preserve">الأبحاث </w:t>
                  </w:r>
                  <w:r w:rsidRPr="006F3F49">
                    <w:rPr>
                      <w:rFonts w:ascii="Tahoma" w:hAnsi="Tahoma" w:cs="FS_Free" w:hint="cs"/>
                      <w:b/>
                      <w:bCs/>
                      <w:color w:val="0F243E"/>
                      <w:sz w:val="32"/>
                      <w:szCs w:val="32"/>
                      <w:u w:val="single"/>
                      <w:rtl/>
                      <w:lang w:bidi="ar-JO"/>
                    </w:rPr>
                    <w:t xml:space="preserve">المنشورة </w:t>
                  </w:r>
                  <w:r w:rsidRPr="006F3F49">
                    <w:rPr>
                      <w:rFonts w:ascii="Tahoma" w:hAnsi="Tahoma" w:cs="FS_Free" w:hint="cs"/>
                      <w:b/>
                      <w:bCs/>
                      <w:color w:val="0F243E"/>
                      <w:sz w:val="32"/>
                      <w:szCs w:val="32"/>
                      <w:u w:val="single"/>
                      <w:rtl/>
                    </w:rPr>
                    <w:t>في اللغة الانجليزية:</w:t>
                  </w:r>
                </w:p>
                <w:p w:rsidR="008C7155" w:rsidRPr="006F3F49" w:rsidRDefault="008C7155" w:rsidP="008C7155">
                  <w:pPr>
                    <w:spacing w:after="0" w:line="240" w:lineRule="auto"/>
                    <w:ind w:left="103"/>
                    <w:jc w:val="both"/>
                    <w:rPr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1</w:t>
                  </w:r>
                  <w:r w:rsidRPr="006F3F49">
                    <w:rPr>
                      <w:color w:val="0F243E"/>
                      <w:sz w:val="32"/>
                      <w:szCs w:val="32"/>
                    </w:rPr>
                    <w:t>. Impact of the Propagation of Religious and Ethnic Incitement</w:t>
                  </w:r>
                </w:p>
                <w:p w:rsidR="008C7155" w:rsidRPr="006F3F49" w:rsidRDefault="008C7155" w:rsidP="008C7155">
                  <w:pPr>
                    <w:spacing w:after="0" w:line="240" w:lineRule="auto"/>
                    <w:ind w:left="103"/>
                    <w:jc w:val="both"/>
                    <w:rPr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color w:val="0F243E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6F3F49">
                    <w:rPr>
                      <w:color w:val="0F243E"/>
                      <w:sz w:val="32"/>
                      <w:szCs w:val="32"/>
                    </w:rPr>
                    <w:t>on</w:t>
                  </w:r>
                  <w:proofErr w:type="gramEnd"/>
                  <w:r w:rsidRPr="006F3F49">
                    <w:rPr>
                      <w:color w:val="0F243E"/>
                      <w:sz w:val="32"/>
                      <w:szCs w:val="32"/>
                    </w:rPr>
                    <w:t xml:space="preserve"> the Level of Violence among Youths in the Jordan community, British Journal of Humanities and Social Sciences     </w:t>
                  </w:r>
                </w:p>
                <w:p w:rsidR="008C7155" w:rsidRPr="006F3F49" w:rsidRDefault="008C7155" w:rsidP="008C7155">
                  <w:pPr>
                    <w:spacing w:after="0" w:line="240" w:lineRule="auto"/>
                    <w:ind w:left="103"/>
                    <w:jc w:val="both"/>
                    <w:rPr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color w:val="0F243E"/>
                      <w:sz w:val="32"/>
                      <w:szCs w:val="32"/>
                    </w:rPr>
                    <w:t xml:space="preserve"> July 2017, Vol. 17 (1) 2017 British Journals.                                     </w:t>
                  </w:r>
                </w:p>
                <w:p w:rsidR="008C7155" w:rsidRPr="006F3F49" w:rsidRDefault="008C7155" w:rsidP="008C7155">
                  <w:pPr>
                    <w:ind w:left="103"/>
                    <w:jc w:val="right"/>
                    <w:rPr>
                      <w:color w:val="0F243E"/>
                      <w:sz w:val="32"/>
                      <w:szCs w:val="32"/>
                      <w:rtl/>
                      <w:lang w:bidi="ar-JO"/>
                    </w:rPr>
                  </w:pPr>
                  <w:r w:rsidRPr="006F3F49">
                    <w:rPr>
                      <w:color w:val="0F243E"/>
                      <w:sz w:val="32"/>
                      <w:szCs w:val="32"/>
                    </w:rPr>
                    <w:t xml:space="preserve"> 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(ISSN 2048-1268).</w:t>
                  </w:r>
                  <w:r w:rsidRPr="006F3F49">
                    <w:rPr>
                      <w:color w:val="0F243E"/>
                      <w:sz w:val="32"/>
                      <w:szCs w:val="32"/>
                    </w:rPr>
                    <w:t xml:space="preserve">                                                                               </w:t>
                  </w:r>
                  <w:r w:rsidRPr="006F3F49">
                    <w:rPr>
                      <w:rFonts w:hint="cs"/>
                      <w:color w:val="0F243E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</w:p>
                <w:p w:rsidR="008C7155" w:rsidRPr="006F3F49" w:rsidRDefault="008C7155" w:rsidP="008C7155">
                  <w:pPr>
                    <w:spacing w:after="0" w:line="240" w:lineRule="auto"/>
                    <w:ind w:right="-142"/>
                    <w:jc w:val="right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2</w:t>
                  </w:r>
                  <w:r w:rsidRPr="006F3F49">
                    <w:rPr>
                      <w:color w:val="0F243E"/>
                      <w:sz w:val="32"/>
                      <w:szCs w:val="32"/>
                    </w:rPr>
                    <w:t>. A Radicalization Decision Making Based on AHP, British Journal of Humanities and Social Sciences, September 2017, Vol. 17 (2) .</w:t>
                  </w:r>
                  <w:r w:rsidRPr="006F3F49">
                    <w:rPr>
                      <w:rFonts w:hint="cs"/>
                      <w:color w:val="0F243E"/>
                      <w:sz w:val="32"/>
                      <w:szCs w:val="32"/>
                    </w:rPr>
                    <w:t xml:space="preserve"> </w:t>
                  </w:r>
                  <w:r w:rsidRPr="006F3F49">
                    <w:rPr>
                      <w:color w:val="0F243E"/>
                      <w:sz w:val="32"/>
                      <w:szCs w:val="32"/>
                    </w:rPr>
                    <w:t>2017 British Journals</w:t>
                  </w: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.                                                                </w:t>
                  </w:r>
                </w:p>
                <w:p w:rsidR="008C7155" w:rsidRDefault="008C7155" w:rsidP="008C7155">
                  <w:pPr>
                    <w:jc w:val="right"/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>( ISSN</w:t>
                  </w:r>
                  <w:proofErr w:type="gramEnd"/>
                  <w:r w:rsidRPr="006F3F49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 2048-1268)</w:t>
                  </w:r>
                </w:p>
                <w:p w:rsidR="009B471E" w:rsidRDefault="009B471E" w:rsidP="009B471E">
                  <w:pPr>
                    <w:jc w:val="right"/>
                    <w:rPr>
                      <w:lang w:bidi="ar-JO"/>
                    </w:rPr>
                  </w:pPr>
                  <w:r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3. The patterns and reasons of committing crimes in the Jordanian society from the perspectives of inmates in </w:t>
                  </w:r>
                  <w:proofErr w:type="spellStart"/>
                  <w:r>
                    <w:rPr>
                      <w:b/>
                      <w:bCs/>
                      <w:color w:val="0F243E"/>
                      <w:sz w:val="32"/>
                      <w:szCs w:val="32"/>
                    </w:rPr>
                    <w:t>maan</w:t>
                  </w:r>
                  <w:proofErr w:type="spellEnd"/>
                  <w:r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 reform </w:t>
                  </w:r>
                  <w:r w:rsidR="003D4077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and rehabilitation center ,2019,vol.9,no.1.issn 2162-6952.journal of </w:t>
                  </w:r>
                  <w:proofErr w:type="spellStart"/>
                  <w:r w:rsidR="003D4077">
                    <w:rPr>
                      <w:b/>
                      <w:bCs/>
                      <w:color w:val="0F243E"/>
                      <w:sz w:val="32"/>
                      <w:szCs w:val="32"/>
                    </w:rPr>
                    <w:t>studiesin</w:t>
                  </w:r>
                  <w:proofErr w:type="spellEnd"/>
                  <w:r w:rsidR="003D4077">
                    <w:rPr>
                      <w:b/>
                      <w:bCs/>
                      <w:color w:val="0F243E"/>
                      <w:sz w:val="32"/>
                      <w:szCs w:val="32"/>
                    </w:rPr>
                    <w:t xml:space="preserve"> education</w:t>
                  </w:r>
                </w:p>
              </w:txbxContent>
            </v:textbox>
            <w10:wrap anchorx="page"/>
          </v:shape>
        </w:pict>
      </w:r>
    </w:p>
    <w:p w:rsidR="009B471E" w:rsidRDefault="009B471E">
      <w:pPr>
        <w:rPr>
          <w:rFonts w:hint="cs"/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8C7155" w:rsidRDefault="008C7155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Default="009135D9">
      <w:pPr>
        <w:rPr>
          <w:color w:val="0F243E"/>
          <w:rtl/>
        </w:rPr>
      </w:pPr>
    </w:p>
    <w:p w:rsidR="009135D9" w:rsidRPr="008A0583" w:rsidRDefault="009135D9">
      <w:pPr>
        <w:rPr>
          <w:color w:val="0F243E"/>
          <w:rtl/>
        </w:rPr>
      </w:pPr>
    </w:p>
    <w:p w:rsidR="00725650" w:rsidRDefault="00725650" w:rsidP="00725650">
      <w:pPr>
        <w:spacing w:after="0" w:line="240" w:lineRule="auto"/>
        <w:ind w:right="-142"/>
        <w:rPr>
          <w:b/>
          <w:bCs/>
          <w:color w:val="0F243E"/>
          <w:sz w:val="32"/>
          <w:szCs w:val="32"/>
        </w:rPr>
      </w:pPr>
    </w:p>
    <w:p w:rsidR="006559AD" w:rsidRDefault="00214E94" w:rsidP="00725650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  <w:r>
        <w:rPr>
          <w:b/>
          <w:bCs/>
          <w:noProof/>
          <w:color w:val="0F243E"/>
          <w:sz w:val="32"/>
          <w:szCs w:val="32"/>
        </w:rPr>
        <w:pict>
          <v:shape id="_x0000_s1039" type="#_x0000_t176" style="position:absolute;left:0;text-align:left;margin-left:-21.75pt;margin-top:5.75pt;width:425.25pt;height:449.25pt;z-index:10">
            <v:textbox style="mso-next-textbox:#_x0000_s1039">
              <w:txbxContent>
                <w:p w:rsidR="00B7484A" w:rsidRPr="006F3F49" w:rsidRDefault="00B7484A" w:rsidP="006F3F49">
                  <w:pPr>
                    <w:shd w:val="clear" w:color="auto" w:fill="EEECE1"/>
                    <w:ind w:left="-120"/>
                    <w:jc w:val="center"/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</w:pP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مشرفاً ورئيساً على الرسائل العلمية التالية: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رائد عبد المطل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ب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المعايطة: العوامل المؤدية إلى العنف من قبل العاملات الأجنبيات في الأسرة الأردنية من وجهة نظر الزوجين/ دكتوراه علم الجريمة/ جامعة مؤتة/ 2018.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فاتن شاهر العمرو: القدرة التنبؤية للذكاء الانفعالي بالسلوك العدواني لدى نزلاء مراكز الأحداث في الأردن/ دكتوراه علم الجريمة/ جامعة مؤتة/ 2016.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ربا عبد الوهاب الحجران: دور وسائل التواصل الاجتماعي وأثرها في حدوث الطلاق والعنف بين الأزواج من وجهة نظر عينة من النساء المطلقات في الكرك/ دكتوراه علم الجريمة/ جامعة مؤتة/2016.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سلطان القرالة: الأدوار المستجدة للمسجد والكنيسة في الحد من الجريمة/ دكتوراه علم الجريمة/ جامعة مؤتة/ 2018.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محمد لطفي الجعافرة: جرائم القتل بدافع الشرف في المجتمع الأردني: دراسة تحليلية بين العرف والقانون والدين/ دكتوراه علم الجريمة/ جامعة مؤتة/ 2018.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احمد زيدان الجميعي: دور العوامل الاقتصادية والاجتماعية في ظهور الجرائم المستحدثة لدى الشباب في المجتمع الأردني/ دكتوراه علم الجريمة/ جامعة مؤتة/2017.</w:t>
                  </w:r>
                </w:p>
                <w:p w:rsidR="00B7484A" w:rsidRPr="00B7484A" w:rsidRDefault="00B7484A"/>
              </w:txbxContent>
            </v:textbox>
            <w10:wrap anchorx="page"/>
          </v:shape>
        </w:pict>
      </w:r>
      <w:r w:rsidR="006559AD" w:rsidRPr="008A0583">
        <w:rPr>
          <w:b/>
          <w:bCs/>
          <w:color w:val="0F243E"/>
          <w:sz w:val="32"/>
          <w:szCs w:val="32"/>
        </w:rPr>
        <w:t xml:space="preserve">   </w:t>
      </w:r>
      <w:r w:rsidR="0097000F" w:rsidRPr="008A0583">
        <w:rPr>
          <w:b/>
          <w:bCs/>
          <w:color w:val="0F243E"/>
          <w:sz w:val="32"/>
          <w:szCs w:val="32"/>
        </w:rPr>
        <w:t xml:space="preserve"> </w:t>
      </w:r>
      <w:r w:rsidR="006559AD" w:rsidRPr="008A0583">
        <w:rPr>
          <w:b/>
          <w:bCs/>
          <w:color w:val="0F243E"/>
          <w:sz w:val="32"/>
          <w:szCs w:val="32"/>
        </w:rPr>
        <w:t xml:space="preserve">                                                                             </w:t>
      </w: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  <w:lang w:bidi="ar-JO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725650" w:rsidRDefault="00725650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Default="009B471E" w:rsidP="0097000F">
      <w:pPr>
        <w:spacing w:after="0" w:line="240" w:lineRule="auto"/>
        <w:ind w:right="-142"/>
        <w:jc w:val="both"/>
        <w:rPr>
          <w:rFonts w:hint="cs"/>
          <w:b/>
          <w:bCs/>
          <w:color w:val="0F243E"/>
          <w:sz w:val="32"/>
          <w:szCs w:val="32"/>
          <w:rtl/>
        </w:rPr>
      </w:pPr>
    </w:p>
    <w:p w:rsidR="009B471E" w:rsidRPr="008A0583" w:rsidRDefault="009B471E" w:rsidP="0097000F">
      <w:pPr>
        <w:spacing w:after="0" w:line="240" w:lineRule="auto"/>
        <w:ind w:right="-142"/>
        <w:jc w:val="both"/>
        <w:rPr>
          <w:b/>
          <w:bCs/>
          <w:color w:val="0F243E"/>
          <w:sz w:val="32"/>
          <w:szCs w:val="32"/>
        </w:rPr>
      </w:pPr>
    </w:p>
    <w:p w:rsidR="006559AD" w:rsidRPr="008A0583" w:rsidRDefault="006559AD" w:rsidP="00D26CE7">
      <w:pPr>
        <w:ind w:right="-142"/>
        <w:jc w:val="both"/>
        <w:rPr>
          <w:b/>
          <w:bCs/>
          <w:color w:val="0F243E"/>
          <w:sz w:val="32"/>
          <w:szCs w:val="32"/>
        </w:rPr>
      </w:pPr>
    </w:p>
    <w:p w:rsidR="00FD53E8" w:rsidRDefault="00214E94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40" type="#_x0000_t176" style="position:absolute;left:0;text-align:left;margin-left:-34.5pt;margin-top:-24pt;width:430.5pt;height:741pt;z-index:11">
            <v:textbox>
              <w:txbxContent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الطالب هايل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الزبن:  الجلوة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العشائرية, الأبعاد الاجتماعية والاقتصادية والآثار المترتبة على المجتمع الأردني/ دكتوراه علم الجريمة/ جامعة مؤتة/ 2018.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منيف الرشيدي: دور التوعية الأمنية والإعلام الأمني في الوقاية من الانحراف الفكري والتطرف/ ماجستير علم الجريمة/ جامعة مؤتة/2018.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عبد الحميد الدوحاني: تأثير العمالة الوافدة على تزايد معدلات الجريمة في المجتمع العماني/ماجستير علم الجريمة/ جامعة مؤتة/2015.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راشد السهلي: العوامل المؤدية إلى تشكيل السلوك المنحرف لدى طلبة المرحلة الثانوية من وجهة نظر طلاب المرحلة الثانوية في محافظة الأحمدي في دولة الكويت/ماجستير علم الجريمة/ جامعة مؤتة/2015.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الطالب عبد الله باقر: دور الأسرة ومؤسسات المجتمع المدني في تشكيل الانحراف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السلوكي :دراسة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تحليلية/ ماجستير علم الجريمة/ جامعة مؤتة/2015.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خالد يعقوب العمار: دور العمالة الوافدة في ارتفاع معدلات العنف في المجتمع الكويتي من وجهة نظر الإدارة العامة لمباحث شؤون الإقامة/ ماجستير علم الجريمة/ جامعة مؤتة/2016.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احمد الكريباني: دور الأمن الفكري في الوقاية من الجريمة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/  ماجستير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علم الجريمة/ جامعة مؤتة/2015.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فادي عبد الكري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الطهراوي: أساليب الجماعات المتطرفة في نشر الفكر الإرهابي بين الشباب الأردني من وجهة نظر طلبة الدراسات العليا في جامعة مؤتة/ جامعة مؤتة/2017.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الطالب احمد توفيق المجالي: دور العوامل الاجتماعية والاقتصادية والنفسية في ارتكاب النساء للجريمة في المجتمع </w:t>
                  </w:r>
                  <w:r w:rsidR="00154888"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الأردني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من وجهة نظر القضاة والمحامين في محافظة الكرك/ ماجستير علم الجريمة/ جامعة مؤتة/2017.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نواف عبد المحس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ن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الحربي: دور الأجهزة الأمنية في الوقاية والحد من انتشار الأسلحة غير المنظم في المجتمع الكويتي من وجهة نظر العاملين في الأجهزة الأمنية في دولة الكويت/ ماجستير علم الجريمة/ جامعة مؤتة/2015.</w:t>
                  </w:r>
                </w:p>
                <w:p w:rsidR="00B7484A" w:rsidRPr="006F3F49" w:rsidRDefault="00B7484A" w:rsidP="00B7484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</w:p>
                <w:p w:rsidR="00B7484A" w:rsidRPr="00B7484A" w:rsidRDefault="00B7484A"/>
              </w:txbxContent>
            </v:textbox>
            <w10:wrap anchorx="page"/>
          </v:shape>
        </w:pict>
      </w: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214E94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41" type="#_x0000_t176" style="position:absolute;left:0;text-align:left;margin-left:-36pt;margin-top:-6.75pt;width:421.5pt;height:729pt;z-index:12">
            <v:textbox>
              <w:txbxContent>
                <w:p w:rsidR="000B3E16" w:rsidRPr="006F3F49" w:rsidRDefault="000B3E16" w:rsidP="006F3F49">
                  <w:pPr>
                    <w:pStyle w:val="ListParagraph"/>
                    <w:numPr>
                      <w:ilvl w:val="0"/>
                      <w:numId w:val="13"/>
                    </w:numPr>
                    <w:shd w:val="clear" w:color="auto" w:fill="EEECE1"/>
                    <w:rPr>
                      <w:rFonts w:ascii="Ravie" w:hAnsi="Ravie" w:cs="FS_Free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</w:pP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 xml:space="preserve">المشاركة في مناقشة الرسائل الجامعية التالية من </w:t>
                  </w:r>
                  <w:proofErr w:type="gramStart"/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 xml:space="preserve">تاريخ( </w:t>
                  </w:r>
                  <w:r w:rsidRPr="006F3F49">
                    <w:rPr>
                      <w:rFonts w:ascii="Times New Roman" w:hAnsi="Times New Roman" w:cs="Times New Roman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2015</w:t>
                  </w:r>
                  <w:proofErr w:type="gramEnd"/>
                  <w:r w:rsidRPr="006F3F49">
                    <w:rPr>
                      <w:rFonts w:ascii="Times New Roman" w:hAnsi="Times New Roman" w:cs="Times New Roman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>-</w:t>
                  </w:r>
                  <w:r w:rsidRPr="006F3F49">
                    <w:rPr>
                      <w:rFonts w:ascii="Ravie" w:hAnsi="Ravie" w:cs="FS_Free" w:hint="cs"/>
                      <w:b/>
                      <w:bCs/>
                      <w:color w:val="0F243E"/>
                      <w:sz w:val="36"/>
                      <w:szCs w:val="36"/>
                      <w:u w:val="single"/>
                      <w:rtl/>
                    </w:rPr>
                    <w:t xml:space="preserve"> حتى الآن):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حلا محمد الطويقات: جرائم اللاجئين السوريين وعواملها من وجهة نظر العاملين في المفوضية السامية لشؤون اللاجئين/ ماجستير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مشاري احمد الياسين: تقييم أداء المؤسسات العسكرية الكويتية في إدارة الأزمات الأمنية لمكافحة الإرهاب/ دكتوراه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مصلح محمد العازمي: جهود المملكة العربية السعودية في تخفيف تجفيف مصادر الإرهاب داخليا وخارجيا/ دكتوراه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مهند خالد السعيدات: أثر تأخر زواج الفتيات في جرائم العنف الواقع عليهن/ ماجستير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شفاء صلاح الصعوب: الصراع القيمي المؤدي إلى الجرائم الموجهة ضد النساء على أساس النوع الاجتماعي من وجهة نظر الزوجين في الأسرة الأردنية/ دكتوراه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لحظة كريم الجعافرة: المهددات القيمية والسلوكية المعولمة للبناء الأسري في المجتمع الأردني من وجهة نظر الزوجين/ دكتوراه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عاكف عبد الكريم الطويقات: أثر استحداث قاضي تنفيذ العقوبة في الحد من الجريمة في الأردن من وجهة نظر القضاة والمحامين/ دكتوراه علم الجريمة/ جامعة مؤتة/2017.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طارق محمد القضاة: تصورات القضاة للمشكلات الاجتماعية الناجمة عن التأخر في البت في قضايا القتل والشرف أمام المحاكم الأردنية/ دكتوراه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بندر بن يوسف البوق: جهود وزارة العمل والتنمية الاجتماعية السعودية في الحد من البطالة وأثارها/ ماجستير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نوح سليمان الدرادكة: اتجاهات القضاة والمحامين نحو جرائم ازدراء الأديان وعلاقتها بالعنف المجتمعي في الأردن/ دكتوراه علم الجريمة/ جامعة مؤتة/2017.</w:t>
                  </w:r>
                </w:p>
                <w:p w:rsidR="000B3E16" w:rsidRPr="006F3F49" w:rsidRDefault="000B3E16" w:rsidP="000B3E1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سوزان نعيم الشمايلة: العوامل المؤدية إلى تأخر سن الزواج في المجتمع الأردني من وجهة نظر الشباب العزاب أنفسهم في مدينة الكرك/ ماجستير علم الجريمة/ جامعة مؤتة/2018.</w:t>
                  </w:r>
                </w:p>
                <w:p w:rsidR="000B3E16" w:rsidRPr="006F3F49" w:rsidRDefault="000B3E16" w:rsidP="000B3E16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</w:p>
                <w:p w:rsidR="000B3E16" w:rsidRPr="000B3E16" w:rsidRDefault="000B3E16"/>
              </w:txbxContent>
            </v:textbox>
            <w10:wrap anchorx="page"/>
          </v:shape>
        </w:pict>
      </w: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0B3E16" w:rsidRDefault="000B3E16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B7484A" w:rsidRPr="008A0583" w:rsidRDefault="00B7484A" w:rsidP="00B7484A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</w:rPr>
      </w:pPr>
    </w:p>
    <w:p w:rsidR="00FD53E8" w:rsidRPr="008A0583" w:rsidRDefault="00FD53E8" w:rsidP="00FD53E8">
      <w:pPr>
        <w:pStyle w:val="ListParagraph"/>
        <w:rPr>
          <w:b/>
          <w:bCs/>
          <w:color w:val="0F243E"/>
          <w:sz w:val="28"/>
          <w:szCs w:val="28"/>
          <w:rtl/>
        </w:rPr>
      </w:pPr>
    </w:p>
    <w:p w:rsidR="000B3E16" w:rsidRDefault="000B3E16" w:rsidP="00DA3F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bCs/>
          <w:color w:val="0F243E"/>
          <w:sz w:val="32"/>
          <w:szCs w:val="32"/>
        </w:rPr>
      </w:pPr>
    </w:p>
    <w:p w:rsidR="0090050D" w:rsidRDefault="00214E94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42" type="#_x0000_t176" style="position:absolute;left:0;text-align:left;margin-left:-36pt;margin-top:-1.5pt;width:422.25pt;height:717.75pt;z-index:13">
            <v:textbox>
              <w:txbxContent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مصطفى علي الخليفات: أساليب التهرب الحديثة وأثرها على ارتفاع تعاطي الشباب للمخدرات من وجهة نظر العاملين في إدارة مكافحة المخدرات/ ماجستير علم الجريمة/ جامعة مؤتة/2018.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عامر احمد العورتاني: اتجاهات القضاة والمحامين نحو العمل الاجتماعي كبديل للعقوبات السالبة للحرية في الأردن/ دكتوراه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خالد صبري حساني: جريمة التعسف في استعمال الحق في تنشئة الأبناء والتعامل مع الزوجة/ دكتوراه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باسم عبد الحميد المعايطة: الجلوة العشائرية وأثرها على المستوى التعليمي لدى الطلبة والأساتذة العاملين في الجامعات الأردنية الرسمية/ ماجستير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دلهم ناصر الهاجري: التحليل المكاني والزماني للجرائم في دولة قطر/ دكتوراه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حُسن محمد أبو هواش: التوافق الزواجي ودوره في الحفاظ على التماسك الاجتماعي في المجتمع الأردني: لواء القويسمة أنموذجا/ ماجستير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سميح زيد المجالي: دور الشفافية والمائلة في الحد من الفساد المالي والإداري من وجهة نظر مجلس الأمة الأردني/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محمد عبد الل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ه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العمري: تأثير المتغيرات الكيميائية للدماغ على سلوك الإدمان: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دراسة  ميدانية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على نزلاء مراكز معالجة المدمنين في الأردن/ دكتوراه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بسام سالم المدادحة: اتجاهات المتزوجات نحو تدخل أهل الزوجين في علاقا تهن الأسرية ودورها في إحداث العنف ضدهن/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رقية ياسين الكساسبة: عوامل الخطورة في العنف الواقع على المنتفعين في مراكز الرعاية والتأهيل من قبل الموظفين/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أنور حلف العبيسات: اختبارنظرية الضغوط الاجتماعية في ارتكاب جرائم القتل: دراسة تطبيقية على النزلاء المحكومين. / دكتوراه علم الجريمة/ جامعة مؤتة/2015</w:t>
                  </w:r>
                  <w:r w:rsidRPr="006F3F49">
                    <w:rPr>
                      <w:rFonts w:hint="cs"/>
                      <w:color w:val="0F243E"/>
                      <w:rtl/>
                      <w:lang w:bidi="ar-JO"/>
                    </w:rPr>
                    <w:t>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الطالب دهام بحيران عايض الصانع: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اثر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العوامل الاقتصادية والاجتماعية على انحراف الأحداث في دولة الكويت: دراسة مقارنة من فئة إحداث البدون والكويتيي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ن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</w:p>
                <w:p w:rsidR="0090050D" w:rsidRPr="0090050D" w:rsidRDefault="0090050D"/>
              </w:txbxContent>
            </v:textbox>
            <w10:wrap anchorx="page"/>
          </v:shape>
        </w:pict>
      </w: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214E94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43" type="#_x0000_t176" style="position:absolute;left:0;text-align:left;margin-left:-30.75pt;margin-top:2.25pt;width:417.75pt;height:703.5pt;z-index:14">
            <v:textbox>
              <w:txbxContent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ازدهار تركي الضرابعة: مدى مشاركة الأطفال في المؤسسات الاجتماعية من اجل تحقيق الحماية لهم في لواء القصر/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مصطفى يحيى الطراونه: أنماط المعاملة الوالدية الممارسة في عملية التنشئة الاجتماعية لدى اسر الأحداث الجانحين في جنوب الأردن.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فلاح محمد الشمري: التعصب ودوره في وقوع جرائم العنف المجتمعي في المملكة العربية السعودية/ دكتوراه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سلطانه عبد الحفيظ اللصاصمة: دور الجامعة في توعية طلبتها لمخاطر ظاهرة المخدرات والعوامل المؤدية إليها من وجهة نظر طلبة مؤتة/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سامية عبد القادر الشخانبة: السلوكات المعنفة الواقعة على النساء المطلقات والأرامل من وجهة نظرهن في محافظة مادبا/ دكتوراه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مخلد سليمان مطلق المجالي: اتجاهات الوالدين نحو زواج القاصرات ودورهن في ارتفاع نسب الطلاق في المجتمع الأردني: دراسة ميدانية/ دكتوراه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الطالب دهام نزال العنزي: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اثر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البطالة على الجريمة في المجتمع الأردني/ ماجستير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مهند محمد البطوش: التباين المكاني للجرائم في المملكة الأردنية الهاشمية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عمر اسماعيل اللصاصمة: نظم تكنولوجيا المعلومات الجنائية في الأردن: تقييم وتطوير/ دكتوراه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أيمن حربي سليمان الهباهبة: العوامل النفسية والاجتماعية والاقتصادية في عودة المدمنين المتعالجين إلى التعاطي بعد تلقيهم العلاج/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سريا عوض الشمايلة: اتجاهات طلبة الدراسات العليا في جامعة مؤتة نحو الآثار الاجتماعية لتعاطي المخدرات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color w:val="0F243E"/>
                      <w:lang w:bidi="ar-JO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ربا وجيه السحيمات: اتجاهات طلبة الدراسات العليا في جامعة مؤتة نحو العوامل المؤدية لجريمة الاتجار بالبشر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color w:val="0F243E"/>
                      <w:lang w:bidi="ar-JO"/>
                    </w:rPr>
                  </w:pPr>
                </w:p>
                <w:p w:rsidR="0090050D" w:rsidRPr="0090050D" w:rsidRDefault="0090050D"/>
              </w:txbxContent>
            </v:textbox>
            <w10:wrap anchorx="page"/>
          </v:shape>
        </w:pict>
      </w: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214E94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44" type="#_x0000_t176" style="position:absolute;left:0;text-align:left;margin-left:-35.25pt;margin-top:-3pt;width:434.25pt;height:702pt;z-index:15">
            <v:textbox>
              <w:txbxContent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غدير وجيه اسماعيل سحويل: عوامل إطلاق العيارات النارية في المناسبات الاجتماعية وأثرها على الفرد والمجتمع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محمد جاسم محمد العلي: الجرائم المرتكبة من قبل العمالة الوافدة في دولة الكويت وأثرها على المجتمع الكويتي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هلا جمال الشمايلة: البطالة وعلاقتها بالجريمة في المجتمع الأردني من وجهة نظر نزلاء مراكز الإصلاح والتأهيل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نجوى عبد الوهاب الشمايلة: اتجاهات طلبة الدراسات العليا في جامعة مؤتة نحو عوامل الطلاق في المجتمع الأردني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عبد الرحمن عبد الله عبد الرحم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ن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القناعي: العدالة الجنائية لقانون الأحداث في التشريع الكويتي وأثره على الحد من انحراف الأحداث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الطالب سموحي العنزي: </w:t>
                  </w:r>
                  <w:proofErr w:type="gramStart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اثر</w:t>
                  </w:r>
                  <w:proofErr w:type="gramEnd"/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سياسات برنامج التصحيح الاقتصادي على البطالة والفقر والجريمة في الأردن ماجستير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مساعد محمد سعود الجويان: اتجاهات الحقوقيين نحو دور الهيئة العامة لمكافحة الفساد في الحد من جرائم الفساد في دولة الكويت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فرح هاني المواجدة: اتجاهات الزوجين نحو توزيع الأدوار المالية ودوره في حدوث العنف الأسري: لواء قصبة الكرك أنموذجا ماجستير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عبد الل</w:t>
                  </w:r>
                  <w:r w:rsidRPr="006F3F49">
                    <w:rPr>
                      <w:rFonts w:hint="eastAsi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ه</w:t>
                  </w: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عبد ربه المعايطة: تداعيات الإرهاب الدولي على الأمن الوطني الأردني من وجهة نظر أعضاء الهيئة التدريسية في الجامعات الأردنية/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معتصم تركي الضلاعين: فجوة النوع الاجتماعي (الجندري) ودورها في اختلال البيئة الجامعية بين الجامعات الرسمية الأردنية من وجهة نظر أعضاء الهيئة التدريسية/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سهم عبد موسى القرارعة: العنف الأسري الموجه ضد الأطفال في محافظة الطفيلة ماجستير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spacing w:after="0" w:line="240" w:lineRule="auto"/>
                    <w:ind w:left="600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</w:p>
                <w:p w:rsidR="0090050D" w:rsidRPr="0090050D" w:rsidRDefault="0090050D"/>
              </w:txbxContent>
            </v:textbox>
            <w10:wrap anchorx="page"/>
          </v:shape>
        </w:pict>
      </w: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214E94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  <w:r>
        <w:rPr>
          <w:b/>
          <w:bCs/>
          <w:noProof/>
          <w:color w:val="0F243E"/>
          <w:sz w:val="32"/>
          <w:szCs w:val="32"/>
          <w:rtl/>
        </w:rPr>
        <w:pict>
          <v:shape id="_x0000_s1045" type="#_x0000_t176" style="position:absolute;left:0;text-align:left;margin-left:-35.25pt;margin-top:-5.25pt;width:426.75pt;height:710.25pt;z-index:16">
            <v:textbox>
              <w:txbxContent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رانيا محمد عطية الهشلمون: الجمود الفكري (الدجماتية) والتعصب ودورهما في ارتكاب الجريمة من وجهة نظر نزلاء مراكز الإصلاح ماجستير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خالد منيزل الجبول: المخاطر الأمنية والاجتماعية لشبكات التواصل الاجتماعي على الشباب الأردني من وجهة نظر الجامعات الأردنية/ دكتوراه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فتحي سالم محمد الأغوات: التغطية الإعلامية للجرائم في الأردن ودورها في الحد من الجريمة من وجهة نظر العاملين في القطاع الإعلامي/ دكتوراه علم الجريمة/ جامعة مؤتة/2015.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 نايف علي الثوابية: حق الضحية في التعويض ما بين الضرر المادي والمعنوي في القانون والقضاء العشائري في الأردن/ دكتوراه علم الجريمة/ جامعة مؤتة/2016.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عبير تيسير الصرايره: دور المصارف في التوعية والحد من الجرائم المصرفية من وجهة نظر الموظفين والعملاء ماجستير علم الجريمة/ جامعة مؤتة/2017.</w:t>
                  </w:r>
                </w:p>
                <w:p w:rsidR="0090050D" w:rsidRPr="006F3F49" w:rsidRDefault="0090050D" w:rsidP="0090050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r w:rsidRPr="006F3F49">
                    <w:rPr>
                      <w:rFonts w:hint="cs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الطالبة ازدهار خلف الهواري: العوامل المؤدية إلى فتور العلاقات العاطفية بين الزوجين في الأسرة الأردنية من وجهة نظرهما: مدينة الكرك أنموذجا ماجستير علم الجريمة/ جامعة مؤتة/2017.</w:t>
                  </w:r>
                </w:p>
                <w:p w:rsidR="0090050D" w:rsidRDefault="0090050D"/>
              </w:txbxContent>
            </v:textbox>
            <w10:wrap anchorx="page"/>
          </v:shape>
        </w:pict>
      </w: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  <w:rtl/>
        </w:rPr>
      </w:pPr>
    </w:p>
    <w:p w:rsidR="0090050D" w:rsidRDefault="0090050D" w:rsidP="0090050D">
      <w:pPr>
        <w:pStyle w:val="ListParagraph"/>
        <w:spacing w:after="0" w:line="240" w:lineRule="auto"/>
        <w:ind w:left="600"/>
        <w:jc w:val="both"/>
        <w:rPr>
          <w:b/>
          <w:bCs/>
          <w:color w:val="0F243E"/>
          <w:sz w:val="32"/>
          <w:szCs w:val="32"/>
        </w:rPr>
      </w:pPr>
    </w:p>
    <w:p w:rsidR="00FD53E8" w:rsidRPr="008A0583" w:rsidRDefault="00FD53E8">
      <w:pPr>
        <w:rPr>
          <w:color w:val="0F243E"/>
        </w:rPr>
      </w:pPr>
    </w:p>
    <w:sectPr w:rsidR="00FD53E8" w:rsidRPr="008A0583" w:rsidSect="00E64787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4A8"/>
    <w:multiLevelType w:val="hybridMultilevel"/>
    <w:tmpl w:val="B082093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1119E7"/>
    <w:multiLevelType w:val="hybridMultilevel"/>
    <w:tmpl w:val="D01C658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0D63952"/>
    <w:multiLevelType w:val="hybridMultilevel"/>
    <w:tmpl w:val="5F407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5439D"/>
    <w:multiLevelType w:val="hybridMultilevel"/>
    <w:tmpl w:val="E36C353C"/>
    <w:lvl w:ilvl="0" w:tplc="6D62B13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FS_Fr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A56"/>
    <w:multiLevelType w:val="hybridMultilevel"/>
    <w:tmpl w:val="606A19A2"/>
    <w:lvl w:ilvl="0" w:tplc="E714AF9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54A287A"/>
    <w:multiLevelType w:val="hybridMultilevel"/>
    <w:tmpl w:val="0252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23AA1"/>
    <w:multiLevelType w:val="hybridMultilevel"/>
    <w:tmpl w:val="02D2AF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E948DB"/>
    <w:multiLevelType w:val="hybridMultilevel"/>
    <w:tmpl w:val="966C3DB8"/>
    <w:lvl w:ilvl="0" w:tplc="900249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D7628B"/>
    <w:multiLevelType w:val="hybridMultilevel"/>
    <w:tmpl w:val="3EA00CDA"/>
    <w:lvl w:ilvl="0" w:tplc="0B0AD7E6">
      <w:start w:val="2"/>
      <w:numFmt w:val="bullet"/>
      <w:lvlText w:val="-"/>
      <w:lvlJc w:val="left"/>
      <w:pPr>
        <w:ind w:left="240" w:hanging="360"/>
      </w:pPr>
      <w:rPr>
        <w:rFonts w:ascii="Tahoma" w:eastAsia="Times New Roman" w:hAnsi="Tahoma" w:cs="FS_Free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69873F35"/>
    <w:multiLevelType w:val="hybridMultilevel"/>
    <w:tmpl w:val="241248F8"/>
    <w:lvl w:ilvl="0" w:tplc="6D62B13C">
      <w:start w:val="1"/>
      <w:numFmt w:val="bullet"/>
      <w:lvlText w:val="-"/>
      <w:lvlJc w:val="left"/>
      <w:pPr>
        <w:ind w:left="600" w:hanging="360"/>
      </w:pPr>
      <w:rPr>
        <w:rFonts w:ascii="Tahoma" w:eastAsia="Times New Roman" w:hAnsi="Tahoma" w:cs="FS_Free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6C246F37"/>
    <w:multiLevelType w:val="hybridMultilevel"/>
    <w:tmpl w:val="2DF8DB32"/>
    <w:lvl w:ilvl="0" w:tplc="E714A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735E2FF8"/>
    <w:multiLevelType w:val="hybridMultilevel"/>
    <w:tmpl w:val="056EB5E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75522D83"/>
    <w:multiLevelType w:val="hybridMultilevel"/>
    <w:tmpl w:val="A0767918"/>
    <w:lvl w:ilvl="0" w:tplc="4726FF2A">
      <w:start w:val="1"/>
      <w:numFmt w:val="bullet"/>
      <w:lvlText w:val="-"/>
      <w:lvlJc w:val="left"/>
      <w:pPr>
        <w:ind w:left="240" w:hanging="360"/>
      </w:pPr>
      <w:rPr>
        <w:rFonts w:ascii="Ravie" w:eastAsia="Times New Roman" w:hAnsi="Ravie" w:cs="FS_Free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4" w15:restartNumberingAfterBreak="0">
    <w:nsid w:val="7F0118A8"/>
    <w:multiLevelType w:val="hybridMultilevel"/>
    <w:tmpl w:val="4CB41C72"/>
    <w:lvl w:ilvl="0" w:tplc="6D62B13C">
      <w:start w:val="1"/>
      <w:numFmt w:val="bullet"/>
      <w:lvlText w:val="-"/>
      <w:lvlJc w:val="left"/>
      <w:pPr>
        <w:ind w:left="600" w:hanging="360"/>
      </w:pPr>
      <w:rPr>
        <w:rFonts w:ascii="Tahoma" w:eastAsia="Times New Roman" w:hAnsi="Tahoma" w:cs="FS_Free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E8"/>
    <w:rsid w:val="00011E3B"/>
    <w:rsid w:val="00014396"/>
    <w:rsid w:val="00043316"/>
    <w:rsid w:val="0008192D"/>
    <w:rsid w:val="000938C0"/>
    <w:rsid w:val="000B3E16"/>
    <w:rsid w:val="000C4C84"/>
    <w:rsid w:val="00136C85"/>
    <w:rsid w:val="00154888"/>
    <w:rsid w:val="001662B6"/>
    <w:rsid w:val="00166AAC"/>
    <w:rsid w:val="00214E94"/>
    <w:rsid w:val="00226AA1"/>
    <w:rsid w:val="002F4891"/>
    <w:rsid w:val="003446E7"/>
    <w:rsid w:val="0035782C"/>
    <w:rsid w:val="003A74CE"/>
    <w:rsid w:val="003B1CCB"/>
    <w:rsid w:val="003D4077"/>
    <w:rsid w:val="003E7364"/>
    <w:rsid w:val="003F4A86"/>
    <w:rsid w:val="004132CF"/>
    <w:rsid w:val="00420916"/>
    <w:rsid w:val="004478E8"/>
    <w:rsid w:val="004858E4"/>
    <w:rsid w:val="004B4661"/>
    <w:rsid w:val="004F563B"/>
    <w:rsid w:val="005103D2"/>
    <w:rsid w:val="00514F6F"/>
    <w:rsid w:val="0052367B"/>
    <w:rsid w:val="00536D2D"/>
    <w:rsid w:val="00553A9D"/>
    <w:rsid w:val="005C165A"/>
    <w:rsid w:val="005C60A6"/>
    <w:rsid w:val="006559AD"/>
    <w:rsid w:val="00673627"/>
    <w:rsid w:val="00677F41"/>
    <w:rsid w:val="006F3F49"/>
    <w:rsid w:val="00725650"/>
    <w:rsid w:val="00727F73"/>
    <w:rsid w:val="00735763"/>
    <w:rsid w:val="00735B57"/>
    <w:rsid w:val="00747E3B"/>
    <w:rsid w:val="007754C9"/>
    <w:rsid w:val="00780465"/>
    <w:rsid w:val="008148B6"/>
    <w:rsid w:val="008536C4"/>
    <w:rsid w:val="008A0583"/>
    <w:rsid w:val="008C7155"/>
    <w:rsid w:val="0090050D"/>
    <w:rsid w:val="00902D08"/>
    <w:rsid w:val="009135D9"/>
    <w:rsid w:val="0097000F"/>
    <w:rsid w:val="009B471E"/>
    <w:rsid w:val="009C7ECB"/>
    <w:rsid w:val="00AB1AE6"/>
    <w:rsid w:val="00AB73B7"/>
    <w:rsid w:val="00B046B3"/>
    <w:rsid w:val="00B06CDB"/>
    <w:rsid w:val="00B076C5"/>
    <w:rsid w:val="00B20F04"/>
    <w:rsid w:val="00B7484A"/>
    <w:rsid w:val="00B84159"/>
    <w:rsid w:val="00BC248A"/>
    <w:rsid w:val="00BE0F17"/>
    <w:rsid w:val="00C0562D"/>
    <w:rsid w:val="00C84C12"/>
    <w:rsid w:val="00D131D2"/>
    <w:rsid w:val="00D26CE7"/>
    <w:rsid w:val="00D72DD8"/>
    <w:rsid w:val="00D9267C"/>
    <w:rsid w:val="00DA3FF5"/>
    <w:rsid w:val="00E62B3A"/>
    <w:rsid w:val="00E6442F"/>
    <w:rsid w:val="00E64787"/>
    <w:rsid w:val="00EE3D6E"/>
    <w:rsid w:val="00EE5EFA"/>
    <w:rsid w:val="00F12851"/>
    <w:rsid w:val="00F87158"/>
    <w:rsid w:val="00FC671E"/>
    <w:rsid w:val="00FD45D7"/>
    <w:rsid w:val="00FD53E8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chartTrackingRefBased/>
  <w15:docId w15:val="{6A7C56DD-6788-4ACB-B108-8C39F41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3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E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FD53E8"/>
    <w:pPr>
      <w:tabs>
        <w:tab w:val="right" w:pos="1466"/>
        <w:tab w:val="left" w:pos="7440"/>
      </w:tabs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38"/>
      <w:szCs w:val="38"/>
      <w:lang w:eastAsia="ar-SA"/>
    </w:rPr>
  </w:style>
  <w:style w:type="character" w:customStyle="1" w:styleId="BodyText3Char">
    <w:name w:val="Body Text 3 Char"/>
    <w:link w:val="BodyText3"/>
    <w:uiPriority w:val="99"/>
    <w:rsid w:val="00FD53E8"/>
    <w:rPr>
      <w:rFonts w:ascii="Times New Roman" w:eastAsia="Times New Roman" w:hAnsi="Times New Roman" w:cs="Times New Roman"/>
      <w:sz w:val="38"/>
      <w:szCs w:val="3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B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el_84sar@yahoo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F7348-055B-44D5-8C59-1D2891F2FE79}"/>
</file>

<file path=customXml/itemProps2.xml><?xml version="1.0" encoding="utf-8"?>
<ds:datastoreItem xmlns:ds="http://schemas.openxmlformats.org/officeDocument/2006/customXml" ds:itemID="{623624C1-65F4-41C5-8C9A-313E022ED2A2}"/>
</file>

<file path=customXml/itemProps3.xml><?xml version="1.0" encoding="utf-8"?>
<ds:datastoreItem xmlns:ds="http://schemas.openxmlformats.org/officeDocument/2006/customXml" ds:itemID="{27A80AB1-BF8D-4057-BA81-49E42155CFB5}"/>
</file>

<file path=customXml/itemProps4.xml><?xml version="1.0" encoding="utf-8"?>
<ds:datastoreItem xmlns:ds="http://schemas.openxmlformats.org/officeDocument/2006/customXml" ds:itemID="{C87274ED-B6CC-4613-A128-867CB9BD1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580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mailto:wael_84sar@yahoo.com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cp:lastModifiedBy>Administrator</cp:lastModifiedBy>
  <cp:revision>2</cp:revision>
  <dcterms:created xsi:type="dcterms:W3CDTF">2021-03-08T09:26:00Z</dcterms:created>
  <dcterms:modified xsi:type="dcterms:W3CDTF">2021-03-08T09:26:00Z</dcterms:modified>
</cp:coreProperties>
</file>